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26E1" w:rsidRDefault="00137282">
      <w:r>
        <w:fldChar w:fldCharType="begin"/>
      </w:r>
      <w:r>
        <w:instrText xml:space="preserve"> HYPERLINK "http://147.91.185.91/limesurvey/index.php/653313/lang/sr/token/GMdqOWCLbDBRmux" \t "_blank" </w:instrText>
      </w:r>
      <w:r>
        <w:fldChar w:fldCharType="separate"/>
      </w:r>
      <w:r w:rsidR="00054696">
        <w:rPr>
          <w:rStyle w:val="Hyperlink"/>
        </w:rPr>
        <w:t>http://147.91.185.91/limesurvey/index.php/653313/lang/sr/token/GMdqOWCLbDBRmux</w:t>
      </w:r>
      <w:r>
        <w:rPr>
          <w:rStyle w:val="Hyperlink"/>
        </w:rPr>
        <w:fldChar w:fldCharType="end"/>
      </w:r>
    </w:p>
    <w:p w:rsidR="00621A64" w:rsidRDefault="00621A64"/>
    <w:p w:rsidR="00621A64" w:rsidRDefault="00621A64">
      <w:proofErr w:type="spellStart"/>
      <w:r>
        <w:t>Naziv</w:t>
      </w:r>
      <w:proofErr w:type="spellEnd"/>
      <w:r>
        <w:t xml:space="preserve">, </w:t>
      </w:r>
      <w:proofErr w:type="spellStart"/>
      <w:r>
        <w:t>proizvođač</w:t>
      </w:r>
      <w:proofErr w:type="spellEnd"/>
      <w:r>
        <w:t xml:space="preserve">,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inv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: </w:t>
      </w:r>
      <w:proofErr w:type="spellStart"/>
      <w:r>
        <w:t>budžet</w:t>
      </w:r>
      <w:proofErr w:type="spellEnd"/>
      <w:r>
        <w:t xml:space="preserve">, </w:t>
      </w:r>
      <w:proofErr w:type="spellStart"/>
      <w:r>
        <w:t>sopstvena</w:t>
      </w:r>
      <w:proofErr w:type="spellEnd"/>
      <w:r>
        <w:t xml:space="preserve">, </w:t>
      </w:r>
      <w:proofErr w:type="spellStart"/>
      <w:r>
        <w:t>poklon</w:t>
      </w:r>
      <w:proofErr w:type="spellEnd"/>
      <w:r>
        <w:t>, JUP</w:t>
      </w:r>
    </w:p>
    <w:p w:rsidR="00621A64" w:rsidRDefault="00621A64"/>
    <w:p w:rsidR="006E7BFF" w:rsidRDefault="006E7BFF" w:rsidP="00621A64">
      <w:pPr>
        <w:pStyle w:val="ListParagraph"/>
        <w:numPr>
          <w:ilvl w:val="0"/>
          <w:numId w:val="1"/>
        </w:numPr>
      </w:pPr>
      <w:proofErr w:type="spellStart"/>
      <w:r>
        <w:t>Centrifuga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micro 20, 2002.g. </w:t>
      </w:r>
      <w:proofErr w:type="spellStart"/>
      <w:r>
        <w:t>inv</w:t>
      </w:r>
      <w:proofErr w:type="spellEnd"/>
      <w:r>
        <w:t xml:space="preserve"> br. 304, </w:t>
      </w:r>
      <w:proofErr w:type="spellStart"/>
      <w:r>
        <w:t>sopstvena</w:t>
      </w:r>
      <w:proofErr w:type="spellEnd"/>
    </w:p>
    <w:p w:rsidR="006E7BFF" w:rsidRDefault="006E7BFF" w:rsidP="00621A64">
      <w:pPr>
        <w:pStyle w:val="ListParagraph"/>
        <w:numPr>
          <w:ilvl w:val="0"/>
          <w:numId w:val="1"/>
        </w:numPr>
      </w:pPr>
      <w:proofErr w:type="spellStart"/>
      <w:r>
        <w:t>Spectrofotometar</w:t>
      </w:r>
      <w:proofErr w:type="spellEnd"/>
      <w:r>
        <w:t xml:space="preserve"> Cecil CE, 2002.g., inv,br.305, </w:t>
      </w:r>
      <w:proofErr w:type="spellStart"/>
      <w:r>
        <w:t>budžet</w:t>
      </w:r>
      <w:proofErr w:type="spellEnd"/>
    </w:p>
    <w:p w:rsidR="006E7BFF" w:rsidRDefault="006E7BFF" w:rsidP="00621A64">
      <w:pPr>
        <w:pStyle w:val="ListParagraph"/>
        <w:numPr>
          <w:ilvl w:val="0"/>
          <w:numId w:val="1"/>
        </w:numPr>
      </w:pPr>
      <w:proofErr w:type="spellStart"/>
      <w:r>
        <w:t>Mikroskop</w:t>
      </w:r>
      <w:proofErr w:type="spellEnd"/>
      <w:r>
        <w:t xml:space="preserve"> Olympus </w:t>
      </w:r>
      <w:proofErr w:type="spellStart"/>
      <w:r>
        <w:t>Vanoc</w:t>
      </w:r>
      <w:proofErr w:type="spellEnd"/>
      <w:r>
        <w:t xml:space="preserve"> + </w:t>
      </w:r>
      <w:proofErr w:type="spellStart"/>
      <w:r>
        <w:t>fotoaparat</w:t>
      </w:r>
      <w:proofErr w:type="spellEnd"/>
      <w:r>
        <w:t xml:space="preserve"> Olympus, 1987.g., inv.br.314, </w:t>
      </w:r>
      <w:proofErr w:type="spellStart"/>
      <w:r>
        <w:t>sopstvena</w:t>
      </w:r>
      <w:proofErr w:type="spellEnd"/>
    </w:p>
    <w:p w:rsidR="006E7BFF" w:rsidRDefault="006E7BFF" w:rsidP="00621A64">
      <w:pPr>
        <w:pStyle w:val="ListParagraph"/>
        <w:numPr>
          <w:ilvl w:val="0"/>
          <w:numId w:val="1"/>
        </w:numPr>
      </w:pPr>
      <w:proofErr w:type="spellStart"/>
      <w:r>
        <w:t>Kalorimetar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</w:t>
      </w:r>
      <w:proofErr w:type="spellStart"/>
      <w:r>
        <w:t>Verke</w:t>
      </w:r>
      <w:proofErr w:type="spellEnd"/>
      <w:r>
        <w:t>, 2006.g. in</w:t>
      </w:r>
      <w:r w:rsidR="00A90C53">
        <w:t xml:space="preserve">v. </w:t>
      </w:r>
      <w:r>
        <w:t xml:space="preserve">br.330, </w:t>
      </w:r>
      <w:proofErr w:type="spellStart"/>
      <w:r>
        <w:t>sopstvena</w:t>
      </w:r>
      <w:proofErr w:type="spellEnd"/>
    </w:p>
    <w:p w:rsidR="007035E5" w:rsidRDefault="007035E5" w:rsidP="00621A64">
      <w:pPr>
        <w:pStyle w:val="ListParagraph"/>
        <w:numPr>
          <w:ilvl w:val="0"/>
          <w:numId w:val="1"/>
        </w:numPr>
      </w:pPr>
      <w:proofErr w:type="spellStart"/>
      <w:r>
        <w:t>Thermo</w:t>
      </w:r>
      <w:proofErr w:type="spellEnd"/>
      <w:r>
        <w:t xml:space="preserve"> scientific </w:t>
      </w:r>
      <w:proofErr w:type="spellStart"/>
      <w:r>
        <w:t>multiscan</w:t>
      </w:r>
      <w:proofErr w:type="spellEnd"/>
      <w:r>
        <w:t xml:space="preserve"> GO, 2012.g., inv.br.1133, EU-IPA</w:t>
      </w:r>
    </w:p>
    <w:p w:rsidR="007035E5" w:rsidRDefault="007035E5" w:rsidP="00621A64">
      <w:pPr>
        <w:pStyle w:val="ListParagraph"/>
        <w:numPr>
          <w:ilvl w:val="0"/>
          <w:numId w:val="1"/>
        </w:numPr>
      </w:pPr>
      <w:proofErr w:type="spellStart"/>
      <w:r>
        <w:t>Centifuga</w:t>
      </w:r>
      <w:proofErr w:type="spellEnd"/>
      <w:r>
        <w:t xml:space="preserve"> </w:t>
      </w:r>
      <w:proofErr w:type="spellStart"/>
      <w:r>
        <w:t>Boeco</w:t>
      </w:r>
      <w:proofErr w:type="spellEnd"/>
      <w:r>
        <w:t xml:space="preserve"> U320, 2012.g., inv.br.1135, EU-IPA</w:t>
      </w:r>
    </w:p>
    <w:p w:rsidR="007035E5" w:rsidRDefault="007035E5" w:rsidP="007035E5">
      <w:pPr>
        <w:pStyle w:val="ListParagraph"/>
        <w:numPr>
          <w:ilvl w:val="0"/>
          <w:numId w:val="1"/>
        </w:numPr>
      </w:pPr>
      <w:proofErr w:type="spellStart"/>
      <w:r>
        <w:t>Centifuga</w:t>
      </w:r>
      <w:proofErr w:type="spellEnd"/>
      <w:r>
        <w:t xml:space="preserve"> </w:t>
      </w:r>
      <w:proofErr w:type="spellStart"/>
      <w:r>
        <w:t>Boeco</w:t>
      </w:r>
      <w:proofErr w:type="spellEnd"/>
      <w:r>
        <w:t xml:space="preserve"> U320R, 2012.g., inv.br.1136, EU-IPA</w:t>
      </w:r>
    </w:p>
    <w:p w:rsidR="00AF7DA9" w:rsidRDefault="00AF7DA9" w:rsidP="00621A64">
      <w:pPr>
        <w:pStyle w:val="ListParagraph"/>
        <w:numPr>
          <w:ilvl w:val="0"/>
          <w:numId w:val="1"/>
        </w:numPr>
      </w:pPr>
      <w:proofErr w:type="spellStart"/>
      <w:r>
        <w:t>Komora</w:t>
      </w:r>
      <w:proofErr w:type="spellEnd"/>
      <w:r>
        <w:t xml:space="preserve"> </w:t>
      </w:r>
      <w:proofErr w:type="spellStart"/>
      <w:r>
        <w:t>Hemtek</w:t>
      </w:r>
      <w:proofErr w:type="spellEnd"/>
      <w:r>
        <w:t xml:space="preserve"> Sanyo, 2007.g.,Inv.br.359, EU</w:t>
      </w:r>
    </w:p>
    <w:p w:rsidR="007035E5" w:rsidRDefault="00A90C53" w:rsidP="00621A64">
      <w:pPr>
        <w:pStyle w:val="ListParagraph"/>
        <w:numPr>
          <w:ilvl w:val="0"/>
          <w:numId w:val="1"/>
        </w:numPr>
      </w:pPr>
      <w:proofErr w:type="spellStart"/>
      <w:r>
        <w:t>BioSpec-nano</w:t>
      </w:r>
      <w:proofErr w:type="spellEnd"/>
      <w:r>
        <w:t xml:space="preserve"> </w:t>
      </w:r>
      <w:proofErr w:type="spellStart"/>
      <w:r>
        <w:t>Shimadzy</w:t>
      </w:r>
      <w:proofErr w:type="spellEnd"/>
      <w:r>
        <w:t xml:space="preserve">,  biotech,   2014.g. Inv.br.1241, </w:t>
      </w:r>
      <w:proofErr w:type="spellStart"/>
      <w:r>
        <w:t>budžet</w:t>
      </w:r>
      <w:proofErr w:type="spellEnd"/>
    </w:p>
    <w:p w:rsidR="00A90C53" w:rsidRDefault="001A57C1" w:rsidP="00621A64">
      <w:pPr>
        <w:pStyle w:val="ListParagraph"/>
        <w:numPr>
          <w:ilvl w:val="0"/>
          <w:numId w:val="1"/>
        </w:numPr>
      </w:pPr>
      <w:r>
        <w:t xml:space="preserve">Multi NA </w:t>
      </w:r>
      <w:proofErr w:type="spellStart"/>
      <w:r>
        <w:t>Shimady</w:t>
      </w:r>
      <w:proofErr w:type="spellEnd"/>
      <w:r>
        <w:t xml:space="preserve"> biotech, 2014.g., Inv.br.1242, </w:t>
      </w:r>
      <w:proofErr w:type="spellStart"/>
      <w:r>
        <w:t>budžet</w:t>
      </w:r>
      <w:proofErr w:type="spellEnd"/>
    </w:p>
    <w:p w:rsidR="001A57C1" w:rsidRDefault="001A57C1" w:rsidP="00621A64">
      <w:pPr>
        <w:pStyle w:val="ListParagraph"/>
        <w:numPr>
          <w:ilvl w:val="0"/>
          <w:numId w:val="1"/>
        </w:numPr>
      </w:pPr>
      <w:proofErr w:type="spellStart"/>
      <w:r>
        <w:t>Elementar</w:t>
      </w:r>
      <w:proofErr w:type="spellEnd"/>
      <w:r>
        <w:t xml:space="preserve"> CHN analyzer, </w:t>
      </w:r>
      <w:proofErr w:type="gramStart"/>
      <w:r>
        <w:t>2008.g.,</w:t>
      </w:r>
      <w:proofErr w:type="gramEnd"/>
      <w:r>
        <w:t xml:space="preserve"> Inv.br. 167, </w:t>
      </w:r>
      <w:proofErr w:type="spellStart"/>
      <w:r>
        <w:t>budžet</w:t>
      </w:r>
      <w:proofErr w:type="spellEnd"/>
    </w:p>
    <w:p w:rsidR="00621A64" w:rsidRDefault="006E7BFF" w:rsidP="00621A64">
      <w:pPr>
        <w:pStyle w:val="ListParagraph"/>
        <w:numPr>
          <w:ilvl w:val="0"/>
          <w:numId w:val="1"/>
        </w:numPr>
      </w:pPr>
      <w:proofErr w:type="spellStart"/>
      <w:r>
        <w:t>Atomski</w:t>
      </w:r>
      <w:proofErr w:type="spellEnd"/>
      <w:r>
        <w:t xml:space="preserve"> </w:t>
      </w:r>
      <w:proofErr w:type="spellStart"/>
      <w:r>
        <w:t>apsorcioni</w:t>
      </w:r>
      <w:proofErr w:type="spellEnd"/>
      <w:r>
        <w:t xml:space="preserve"> </w:t>
      </w:r>
      <w:proofErr w:type="spellStart"/>
      <w:r>
        <w:t>spektrofotometar</w:t>
      </w:r>
      <w:proofErr w:type="spellEnd"/>
      <w:r w:rsidR="00BA36D8">
        <w:t xml:space="preserve">, </w:t>
      </w:r>
      <w:r>
        <w:t>AA</w:t>
      </w:r>
      <w:r w:rsidR="00BA36D8">
        <w:t xml:space="preserve"> </w:t>
      </w:r>
      <w:r>
        <w:t>240</w:t>
      </w:r>
      <w:r w:rsidR="00BA36D8">
        <w:t xml:space="preserve"> </w:t>
      </w:r>
      <w:r>
        <w:t>FS</w:t>
      </w:r>
      <w:r w:rsidR="00BA36D8">
        <w:t xml:space="preserve">, Varian, </w:t>
      </w:r>
      <w:proofErr w:type="gramStart"/>
      <w:r w:rsidR="00BA36D8">
        <w:t>2009.</w:t>
      </w:r>
      <w:r w:rsidR="005F13E4">
        <w:t>g.</w:t>
      </w:r>
      <w:r w:rsidR="00BA36D8">
        <w:t>,</w:t>
      </w:r>
      <w:proofErr w:type="gramEnd"/>
      <w:r w:rsidR="00BA36D8">
        <w:t xml:space="preserve"> Inv</w:t>
      </w:r>
      <w:r w:rsidR="005F13E4">
        <w:t>.</w:t>
      </w:r>
      <w:r w:rsidR="00BA36D8">
        <w:t>br. 187, EU-FP7</w:t>
      </w:r>
    </w:p>
    <w:p w:rsidR="00BA36D8" w:rsidRDefault="005F13E4" w:rsidP="00621A64">
      <w:pPr>
        <w:pStyle w:val="ListParagraph"/>
        <w:numPr>
          <w:ilvl w:val="0"/>
          <w:numId w:val="1"/>
        </w:numPr>
      </w:pPr>
      <w:proofErr w:type="spellStart"/>
      <w:r>
        <w:t>Gasni</w:t>
      </w:r>
      <w:proofErr w:type="spellEnd"/>
      <w:r>
        <w:t xml:space="preserve"> </w:t>
      </w:r>
      <w:proofErr w:type="spellStart"/>
      <w:r>
        <w:t>hromatograf</w:t>
      </w:r>
      <w:proofErr w:type="spellEnd"/>
      <w:r>
        <w:t>, Agilent technologies, 2009.g. Inv.br.176, EU-FP7</w:t>
      </w:r>
    </w:p>
    <w:p w:rsidR="005F13E4" w:rsidRDefault="005F13E4" w:rsidP="00621A64">
      <w:pPr>
        <w:pStyle w:val="ListParagraph"/>
        <w:numPr>
          <w:ilvl w:val="0"/>
          <w:numId w:val="1"/>
        </w:numPr>
      </w:pPr>
      <w:r>
        <w:t xml:space="preserve">Laminar </w:t>
      </w:r>
      <w:proofErr w:type="spellStart"/>
      <w:r>
        <w:t>Cruma</w:t>
      </w:r>
      <w:proofErr w:type="spellEnd"/>
      <w:r>
        <w:t xml:space="preserve">, 2006.g., Inv.br.366, </w:t>
      </w:r>
      <w:proofErr w:type="spellStart"/>
      <w:r>
        <w:t>sopstvena</w:t>
      </w:r>
      <w:proofErr w:type="spellEnd"/>
    </w:p>
    <w:p w:rsidR="005F13E4" w:rsidRDefault="008C313E" w:rsidP="00621A64">
      <w:pPr>
        <w:pStyle w:val="ListParagraph"/>
        <w:numPr>
          <w:ilvl w:val="0"/>
          <w:numId w:val="1"/>
        </w:numPr>
      </w:pPr>
      <w:proofErr w:type="spellStart"/>
      <w:r>
        <w:t>Plameni</w:t>
      </w:r>
      <w:proofErr w:type="spellEnd"/>
      <w:r>
        <w:t xml:space="preserve"> </w:t>
      </w:r>
      <w:proofErr w:type="spellStart"/>
      <w:r>
        <w:t>fotometar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kompresorom</w:t>
      </w:r>
      <w:proofErr w:type="spellEnd"/>
      <w:r>
        <w:t xml:space="preserve">, 2002.g., Inv.br 383, </w:t>
      </w:r>
      <w:proofErr w:type="spellStart"/>
      <w:r>
        <w:t>budžet</w:t>
      </w:r>
      <w:proofErr w:type="spellEnd"/>
    </w:p>
    <w:p w:rsidR="008C313E" w:rsidRDefault="008C313E" w:rsidP="00621A64">
      <w:pPr>
        <w:pStyle w:val="ListParagraph"/>
        <w:numPr>
          <w:ilvl w:val="0"/>
          <w:numId w:val="1"/>
        </w:numPr>
      </w:pPr>
      <w:proofErr w:type="spellStart"/>
      <w:r>
        <w:t>Zamrzivač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dubinsko</w:t>
      </w:r>
      <w:proofErr w:type="spellEnd"/>
      <w:r>
        <w:t xml:space="preserve"> </w:t>
      </w:r>
      <w:proofErr w:type="spellStart"/>
      <w:r>
        <w:t>zamrzavanje</w:t>
      </w:r>
      <w:proofErr w:type="spellEnd"/>
      <w:r>
        <w:t>, Sniders, 2012,g., Inv.br.1127, EU-IPA</w:t>
      </w:r>
    </w:p>
    <w:p w:rsidR="008C313E" w:rsidRDefault="00E95EC5" w:rsidP="00621A64">
      <w:pPr>
        <w:pStyle w:val="ListParagraph"/>
        <w:numPr>
          <w:ilvl w:val="0"/>
          <w:numId w:val="1"/>
        </w:numPr>
      </w:pPr>
      <w:proofErr w:type="spellStart"/>
      <w:r>
        <w:t>Mikrotalasna</w:t>
      </w:r>
      <w:proofErr w:type="spellEnd"/>
      <w:r>
        <w:t xml:space="preserve"> </w:t>
      </w:r>
      <w:proofErr w:type="spellStart"/>
      <w:r>
        <w:t>pećnica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digestiju</w:t>
      </w:r>
      <w:proofErr w:type="spellEnd"/>
      <w:r>
        <w:t xml:space="preserve"> Milestone, </w:t>
      </w:r>
      <w:proofErr w:type="gramStart"/>
      <w:r>
        <w:t>2010.g.,</w:t>
      </w:r>
      <w:proofErr w:type="gramEnd"/>
      <w:r>
        <w:t xml:space="preserve"> Inv.br. 858, EU-FP7</w:t>
      </w:r>
    </w:p>
    <w:p w:rsidR="00E95EC5" w:rsidRDefault="00E95EC5" w:rsidP="00621A64">
      <w:pPr>
        <w:pStyle w:val="ListParagraph"/>
        <w:numPr>
          <w:ilvl w:val="0"/>
          <w:numId w:val="1"/>
        </w:numPr>
      </w:pPr>
      <w:proofErr w:type="spellStart"/>
      <w:r>
        <w:t>Horizontalna</w:t>
      </w:r>
      <w:proofErr w:type="spellEnd"/>
      <w:r>
        <w:t xml:space="preserve"> </w:t>
      </w:r>
      <w:proofErr w:type="spellStart"/>
      <w:r>
        <w:t>elektorforeza</w:t>
      </w:r>
      <w:proofErr w:type="spellEnd"/>
      <w:r>
        <w:t xml:space="preserve"> </w:t>
      </w:r>
      <w:proofErr w:type="spellStart"/>
      <w:r>
        <w:t>serva</w:t>
      </w:r>
      <w:proofErr w:type="spellEnd"/>
      <w:r>
        <w:t xml:space="preserve"> blue Marine 100, 2007.g.  Inv.br.326, </w:t>
      </w:r>
      <w:proofErr w:type="spellStart"/>
      <w:r>
        <w:t>sopstvena</w:t>
      </w:r>
      <w:proofErr w:type="spellEnd"/>
    </w:p>
    <w:p w:rsidR="00E95EC5" w:rsidRDefault="000D24B2" w:rsidP="00621A64">
      <w:pPr>
        <w:pStyle w:val="ListParagraph"/>
        <w:numPr>
          <w:ilvl w:val="0"/>
          <w:numId w:val="1"/>
        </w:numPr>
      </w:pPr>
      <w:r>
        <w:t xml:space="preserve">PCR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Ependorf</w:t>
      </w:r>
      <w:proofErr w:type="spellEnd"/>
      <w:r>
        <w:t xml:space="preserve"> </w:t>
      </w:r>
      <w:proofErr w:type="spellStart"/>
      <w:r>
        <w:t>Mastercycler</w:t>
      </w:r>
      <w:proofErr w:type="spellEnd"/>
      <w:r>
        <w:t xml:space="preserve">, 2007.g., Inv.br.328, </w:t>
      </w:r>
      <w:proofErr w:type="spellStart"/>
      <w:r>
        <w:t>sopstvena</w:t>
      </w:r>
      <w:proofErr w:type="spellEnd"/>
    </w:p>
    <w:p w:rsidR="000D24B2" w:rsidRDefault="00782EDE" w:rsidP="00621A64">
      <w:pPr>
        <w:pStyle w:val="ListParagraph"/>
        <w:numPr>
          <w:ilvl w:val="0"/>
          <w:numId w:val="1"/>
        </w:numPr>
      </w:pPr>
      <w:proofErr w:type="spellStart"/>
      <w:r>
        <w:t>Aparat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lisne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ADC </w:t>
      </w:r>
      <w:proofErr w:type="spellStart"/>
      <w:r>
        <w:t>Bisocientific</w:t>
      </w:r>
      <w:proofErr w:type="spellEnd"/>
      <w:r>
        <w:t xml:space="preserve"> AM 300-002, 2007.g., Inv.br.213, </w:t>
      </w:r>
      <w:proofErr w:type="spellStart"/>
      <w:r>
        <w:t>sopstvena</w:t>
      </w:r>
      <w:proofErr w:type="spellEnd"/>
    </w:p>
    <w:p w:rsidR="00782EDE" w:rsidRDefault="00782EDE" w:rsidP="00621A64">
      <w:pPr>
        <w:pStyle w:val="ListParagraph"/>
        <w:numPr>
          <w:ilvl w:val="0"/>
          <w:numId w:val="1"/>
        </w:numPr>
      </w:pPr>
      <w:proofErr w:type="spellStart"/>
      <w:r>
        <w:t>Fluorometar</w:t>
      </w:r>
      <w:proofErr w:type="spellEnd"/>
      <w:r>
        <w:t xml:space="preserve"> OS1-FL </w:t>
      </w:r>
      <w:proofErr w:type="spellStart"/>
      <w:r>
        <w:t>za</w:t>
      </w:r>
      <w:proofErr w:type="spellEnd"/>
      <w:r>
        <w:t xml:space="preserve"> </w:t>
      </w:r>
      <w:proofErr w:type="spellStart"/>
      <w:r>
        <w:t>fluorescenciju</w:t>
      </w:r>
      <w:proofErr w:type="spellEnd"/>
      <w:r>
        <w:t xml:space="preserve"> </w:t>
      </w:r>
      <w:proofErr w:type="spellStart"/>
      <w:r>
        <w:t>hlorofila</w:t>
      </w:r>
      <w:proofErr w:type="spellEnd"/>
      <w:r>
        <w:t xml:space="preserve">, Inv.br. 214, 2007, </w:t>
      </w:r>
      <w:proofErr w:type="spellStart"/>
      <w:r>
        <w:t>sopstvena</w:t>
      </w:r>
      <w:proofErr w:type="spellEnd"/>
    </w:p>
    <w:p w:rsidR="00782EDE" w:rsidRDefault="00782EDE" w:rsidP="00621A64">
      <w:pPr>
        <w:pStyle w:val="ListParagraph"/>
        <w:numPr>
          <w:ilvl w:val="0"/>
          <w:numId w:val="1"/>
        </w:numPr>
      </w:pPr>
      <w:proofErr w:type="spellStart"/>
      <w:r>
        <w:t>Aparat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gasova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biljaka</w:t>
      </w:r>
      <w:proofErr w:type="spellEnd"/>
      <w:r>
        <w:t xml:space="preserve"> </w:t>
      </w:r>
      <w:proofErr w:type="spellStart"/>
      <w:r>
        <w:t>LCPro</w:t>
      </w:r>
      <w:proofErr w:type="spellEnd"/>
      <w:r>
        <w:t>+, 2009.g. Inv.br. 378, EU-FP7</w:t>
      </w:r>
    </w:p>
    <w:p w:rsidR="00782EDE" w:rsidRDefault="00782EDE" w:rsidP="00621A64">
      <w:pPr>
        <w:pStyle w:val="ListParagraph"/>
        <w:numPr>
          <w:ilvl w:val="0"/>
          <w:numId w:val="1"/>
        </w:numPr>
      </w:pPr>
      <w:r>
        <w:t xml:space="preserve">ADC-OP-2 CO2/H2O </w:t>
      </w:r>
      <w:proofErr w:type="spellStart"/>
      <w:r>
        <w:t>analizator</w:t>
      </w:r>
      <w:proofErr w:type="spellEnd"/>
      <w:r>
        <w:t xml:space="preserve">, 2007.g. Inv.br.1185, </w:t>
      </w:r>
      <w:proofErr w:type="spellStart"/>
      <w:r>
        <w:t>budžet</w:t>
      </w:r>
      <w:proofErr w:type="spellEnd"/>
    </w:p>
    <w:p w:rsidR="00782EDE" w:rsidRDefault="00782EDE" w:rsidP="00621A64">
      <w:pPr>
        <w:pStyle w:val="ListParagraph"/>
        <w:numPr>
          <w:ilvl w:val="0"/>
          <w:numId w:val="1"/>
        </w:numPr>
      </w:pPr>
      <w:r>
        <w:t xml:space="preserve">ADC ACE2 Soil flux, </w:t>
      </w:r>
      <w:proofErr w:type="gramStart"/>
      <w:r>
        <w:t>2007.g.,</w:t>
      </w:r>
      <w:proofErr w:type="gramEnd"/>
      <w:r>
        <w:t xml:space="preserve"> Inv.br. 1186, </w:t>
      </w:r>
      <w:proofErr w:type="spellStart"/>
      <w:r>
        <w:t>budžet</w:t>
      </w:r>
      <w:proofErr w:type="spellEnd"/>
    </w:p>
    <w:p w:rsidR="002F4215" w:rsidRDefault="002F4215" w:rsidP="00621A64">
      <w:pPr>
        <w:pStyle w:val="ListParagraph"/>
        <w:numPr>
          <w:ilvl w:val="0"/>
          <w:numId w:val="1"/>
        </w:numPr>
      </w:pPr>
      <w:r>
        <w:t>LI-COR EDDY covariance system L</w:t>
      </w:r>
      <w:r w:rsidR="001A0EBB">
        <w:t>I</w:t>
      </w:r>
      <w:r>
        <w:t xml:space="preserve"> 7200, </w:t>
      </w:r>
      <w:proofErr w:type="gramStart"/>
      <w:r>
        <w:t>2014.g.,</w:t>
      </w:r>
      <w:proofErr w:type="gramEnd"/>
      <w:r>
        <w:t xml:space="preserve"> Inv.br. 1252, </w:t>
      </w:r>
      <w:proofErr w:type="spellStart"/>
      <w:r>
        <w:t>budžet</w:t>
      </w:r>
      <w:proofErr w:type="spellEnd"/>
    </w:p>
    <w:p w:rsidR="00782EDE" w:rsidRDefault="00782EDE" w:rsidP="00621A64">
      <w:pPr>
        <w:pStyle w:val="ListParagraph"/>
        <w:numPr>
          <w:ilvl w:val="0"/>
          <w:numId w:val="1"/>
        </w:numPr>
      </w:pPr>
      <w:r>
        <w:t xml:space="preserve"> </w:t>
      </w:r>
      <w:r w:rsidR="001A0EBB">
        <w:t xml:space="preserve">Sap flow </w:t>
      </w:r>
      <w:proofErr w:type="spellStart"/>
      <w:r w:rsidR="001A0EBB">
        <w:t>sistem</w:t>
      </w:r>
      <w:proofErr w:type="spellEnd"/>
      <w:r w:rsidR="001A0EBB">
        <w:t xml:space="preserve"> </w:t>
      </w:r>
      <w:proofErr w:type="spellStart"/>
      <w:r w:rsidR="001A0EBB">
        <w:t>sa</w:t>
      </w:r>
      <w:proofErr w:type="spellEnd"/>
      <w:r w:rsidR="001A0EBB">
        <w:t xml:space="preserve"> </w:t>
      </w:r>
      <w:proofErr w:type="spellStart"/>
      <w:r w:rsidR="001A0EBB">
        <w:t>senzorima</w:t>
      </w:r>
      <w:proofErr w:type="spellEnd"/>
      <w:r w:rsidR="001A0EBB">
        <w:t xml:space="preserve">, </w:t>
      </w:r>
      <w:r w:rsidR="00B23808">
        <w:t xml:space="preserve">EMAS Brno, </w:t>
      </w:r>
      <w:r w:rsidR="001A0EBB">
        <w:t xml:space="preserve">2013.g., Inv.br.1212, </w:t>
      </w:r>
      <w:proofErr w:type="spellStart"/>
      <w:r w:rsidR="001A0EBB">
        <w:t>budžet</w:t>
      </w:r>
      <w:proofErr w:type="spellEnd"/>
      <w:r w:rsidR="001A0EBB">
        <w:t xml:space="preserve">, </w:t>
      </w:r>
    </w:p>
    <w:p w:rsidR="001A0EBB" w:rsidRDefault="001A0EBB" w:rsidP="00621A64">
      <w:pPr>
        <w:pStyle w:val="ListParagraph"/>
        <w:numPr>
          <w:ilvl w:val="0"/>
          <w:numId w:val="1"/>
        </w:numPr>
      </w:pPr>
      <w:proofErr w:type="spellStart"/>
      <w:r>
        <w:t>Elektronski</w:t>
      </w:r>
      <w:proofErr w:type="spellEnd"/>
      <w:r>
        <w:t xml:space="preserve"> </w:t>
      </w:r>
      <w:proofErr w:type="spellStart"/>
      <w:r>
        <w:t>dendrometar</w:t>
      </w:r>
      <w:proofErr w:type="spellEnd"/>
      <w:r>
        <w:t xml:space="preserve"> </w:t>
      </w:r>
      <w:proofErr w:type="spellStart"/>
      <w:r>
        <w:t>dendrometar</w:t>
      </w:r>
      <w:proofErr w:type="spellEnd"/>
      <w:r w:rsidR="00B23808">
        <w:t xml:space="preserve"> DRL 26, EMS Brno</w:t>
      </w:r>
      <w:r>
        <w:t>, 2013.g.</w:t>
      </w:r>
      <w:r w:rsidR="00B23808">
        <w:t>,</w:t>
      </w:r>
      <w:r>
        <w:t>Inv.br.budžet</w:t>
      </w:r>
    </w:p>
    <w:p w:rsidR="001A0EBB" w:rsidRDefault="001A0EBB" w:rsidP="00621A64">
      <w:pPr>
        <w:pStyle w:val="ListParagraph"/>
        <w:numPr>
          <w:ilvl w:val="0"/>
          <w:numId w:val="1"/>
        </w:numPr>
      </w:pPr>
      <w:r>
        <w:t xml:space="preserve">ATRIX –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dendrohronološko</w:t>
      </w:r>
      <w:proofErr w:type="spellEnd"/>
      <w:r>
        <w:t xml:space="preserve"> </w:t>
      </w:r>
      <w:proofErr w:type="spellStart"/>
      <w:r>
        <w:t>merenje</w:t>
      </w:r>
      <w:proofErr w:type="spellEnd"/>
      <w:r>
        <w:t xml:space="preserve">, 2013.g. Inv.br.1211, </w:t>
      </w:r>
      <w:proofErr w:type="spellStart"/>
      <w:r>
        <w:t>budžet</w:t>
      </w:r>
      <w:proofErr w:type="spellEnd"/>
    </w:p>
    <w:p w:rsidR="00B23808" w:rsidRPr="004C7264" w:rsidRDefault="00B23808" w:rsidP="00621A64">
      <w:pPr>
        <w:pStyle w:val="ListParagraph"/>
        <w:numPr>
          <w:ilvl w:val="0"/>
          <w:numId w:val="1"/>
        </w:numPr>
      </w:pPr>
      <w:proofErr w:type="spellStart"/>
      <w:r>
        <w:t>Meteorološka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– DAVIS, </w:t>
      </w:r>
      <w:proofErr w:type="gramStart"/>
      <w:r>
        <w:t>2014.g.,</w:t>
      </w:r>
      <w:proofErr w:type="gramEnd"/>
      <w:r>
        <w:t xml:space="preserve"> Inv.br. 1257, </w:t>
      </w:r>
      <w:proofErr w:type="spellStart"/>
      <w:r>
        <w:t>budžet</w:t>
      </w:r>
      <w:proofErr w:type="spellEnd"/>
    </w:p>
    <w:p w:rsidR="004C7264" w:rsidRDefault="004C7264" w:rsidP="004C7264">
      <w:pPr>
        <w:rPr>
          <w:lang w:val="sr-Cyrl-RS"/>
        </w:rPr>
      </w:pPr>
    </w:p>
    <w:p w:rsidR="004C7264" w:rsidRDefault="004C7264" w:rsidP="004C7264">
      <w:pPr>
        <w:rPr>
          <w:lang w:val="sr-Cyrl-RS"/>
        </w:rPr>
      </w:pPr>
      <w:r>
        <w:rPr>
          <w:lang w:val="sr-Cyrl-RS"/>
        </w:rPr>
        <w:t>12. Послови од јавног интереса у области дијагностике штетних организама и заштите здравља шумског биља, уговор број 401-00-00627/2010-10 од 30.03.2010.г. (трајање 5 година). Учесници: Министарство пољопривреде, шумарства и водопривреде и Институт за низијско шумарство и животну средину</w:t>
      </w:r>
    </w:p>
    <w:p w:rsidR="004C7264" w:rsidRDefault="004C7264" w:rsidP="004C7264">
      <w:pPr>
        <w:rPr>
          <w:lang w:val="sr-Cyrl-RS"/>
        </w:rPr>
      </w:pPr>
    </w:p>
    <w:p w:rsidR="004C7264" w:rsidRDefault="004C7264" w:rsidP="004C7264">
      <w:pPr>
        <w:rPr>
          <w:lang w:val="sr-Cyrl-RS"/>
        </w:rPr>
      </w:pPr>
      <w:r>
        <w:rPr>
          <w:lang w:val="sr-Cyrl-RS"/>
        </w:rPr>
        <w:t>13. Послови од јавног интереса у области дијагностике штетних организама и заштите здравља шумског биља, уговор број 401-00-590/2015-10 од 21.04.2015.г. (трајање 5 година). Учесници: Министарство пољопривреде, шумарства и водопривреде и Институт за низијско шумарство и животну средину</w:t>
      </w:r>
    </w:p>
    <w:p w:rsidR="004C7264" w:rsidRDefault="004C7264" w:rsidP="004C7264">
      <w:pPr>
        <w:rPr>
          <w:lang w:val="sr-Cyrl-RS"/>
        </w:rPr>
      </w:pPr>
    </w:p>
    <w:p w:rsidR="004C7264" w:rsidRDefault="004C7264" w:rsidP="004C7264">
      <w:pPr>
        <w:rPr>
          <w:lang w:val="sr-Cyrl-RS"/>
        </w:rPr>
      </w:pPr>
      <w:r>
        <w:rPr>
          <w:lang w:val="sr-Cyrl-RS"/>
        </w:rPr>
        <w:t xml:space="preserve">14. Уговор о обављању прогнозно извештајних послова у заштити дрвенастог биља на територији града Новог Сада, уговор број </w:t>
      </w:r>
      <w:r>
        <w:rPr>
          <w:lang w:val="sr-Latn-RS"/>
        </w:rPr>
        <w:t>III</w:t>
      </w:r>
      <w:r>
        <w:rPr>
          <w:lang w:val="sr-Cyrl-RS"/>
        </w:rPr>
        <w:t>-352-1/2012-104 од 07.02.2012. Учесници: Град Нови Сад и Институт за низијско шумарство и животну средину</w:t>
      </w:r>
    </w:p>
    <w:p w:rsidR="004C7264" w:rsidRDefault="004C7264" w:rsidP="004C7264">
      <w:pPr>
        <w:rPr>
          <w:lang w:val="sr-Cyrl-RS"/>
        </w:rPr>
      </w:pPr>
    </w:p>
    <w:p w:rsidR="004C7264" w:rsidRPr="004C7264" w:rsidRDefault="004C7264" w:rsidP="004C7264">
      <w:pPr>
        <w:rPr>
          <w:lang w:val="sr-Cyrl-RS"/>
        </w:rPr>
      </w:pPr>
      <w:r>
        <w:rPr>
          <w:lang w:val="sr-Cyrl-RS"/>
        </w:rPr>
        <w:t xml:space="preserve">15. 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Саша Орловић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Зоран Галић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Бранислав Ковачевић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Владислава Галовић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Саво Рончевић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Леополд Пољаковић Пајник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Верица Васић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Мирослав Марковић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Предраг Пап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Милан Дрекић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Андреј Пилиповић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Синиша Андрашев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Саша Пекеч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Марина Катанић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Братислав Матовић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Срђан Стојнић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lastRenderedPageBreak/>
        <w:t>Др Дејан Стојановић</w:t>
      </w:r>
    </w:p>
    <w:p w:rsidR="00137282" w:rsidRDefault="00137282" w:rsidP="00137282">
      <w:pPr>
        <w:rPr>
          <w:lang w:val="sr-Cyrl-RS"/>
        </w:rPr>
      </w:pPr>
      <w:r>
        <w:rPr>
          <w:lang w:val="sr-Cyrl-RS"/>
        </w:rPr>
        <w:t>Др Марко Кеберт</w:t>
      </w:r>
    </w:p>
    <w:p w:rsidR="00137282" w:rsidRPr="00340234" w:rsidRDefault="00137282" w:rsidP="00137282">
      <w:pPr>
        <w:rPr>
          <w:lang w:val="sr-Cyrl-RS"/>
        </w:rPr>
      </w:pPr>
      <w:r>
        <w:rPr>
          <w:lang w:val="sr-Cyrl-RS"/>
        </w:rPr>
        <w:t>Бранислав Трудић, мастер</w:t>
      </w:r>
    </w:p>
    <w:p w:rsidR="004C7264" w:rsidRPr="004C7264" w:rsidRDefault="004C7264" w:rsidP="004C7264">
      <w:pPr>
        <w:rPr>
          <w:lang w:val="sr-Cyrl-RS"/>
        </w:rPr>
      </w:pPr>
    </w:p>
    <w:sectPr w:rsidR="004C7264" w:rsidRPr="004C7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87C"/>
    <w:multiLevelType w:val="hybridMultilevel"/>
    <w:tmpl w:val="0ED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6"/>
    <w:rsid w:val="00054696"/>
    <w:rsid w:val="000D24B2"/>
    <w:rsid w:val="00137282"/>
    <w:rsid w:val="001A0EBB"/>
    <w:rsid w:val="001A57C1"/>
    <w:rsid w:val="002F4215"/>
    <w:rsid w:val="004C7264"/>
    <w:rsid w:val="005F13E4"/>
    <w:rsid w:val="00621A64"/>
    <w:rsid w:val="006529AA"/>
    <w:rsid w:val="006E7BFF"/>
    <w:rsid w:val="007035E5"/>
    <w:rsid w:val="00782EDE"/>
    <w:rsid w:val="008C313E"/>
    <w:rsid w:val="00A90C53"/>
    <w:rsid w:val="00AF7DA9"/>
    <w:rsid w:val="00B23808"/>
    <w:rsid w:val="00B526E1"/>
    <w:rsid w:val="00BA36D8"/>
    <w:rsid w:val="00E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6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Orlović</dc:creator>
  <cp:lastModifiedBy>Sasa Orlović</cp:lastModifiedBy>
  <cp:revision>2</cp:revision>
  <dcterms:created xsi:type="dcterms:W3CDTF">2015-09-05T05:41:00Z</dcterms:created>
  <dcterms:modified xsi:type="dcterms:W3CDTF">2015-09-05T05:41:00Z</dcterms:modified>
</cp:coreProperties>
</file>